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147A" w14:textId="0BB2CD10" w:rsidR="00F744DD" w:rsidRPr="00DE7B44" w:rsidRDefault="00F744DD" w:rsidP="00A640B7">
      <w:pPr>
        <w:pStyle w:val="Kop1"/>
        <w:rPr>
          <w:sz w:val="24"/>
          <w:szCs w:val="24"/>
        </w:rPr>
      </w:pPr>
      <w:r w:rsidRPr="00DE7B44">
        <w:rPr>
          <w:b w:val="0"/>
          <w:bCs w:val="0"/>
          <w:noProof/>
          <w:color w:val="FFFFFF" w:themeColor="background1"/>
          <w:sz w:val="28"/>
          <w:szCs w:val="28"/>
        </w:rPr>
        <mc:AlternateContent>
          <mc:Choice Requires="wps">
            <w:drawing>
              <wp:anchor distT="0" distB="0" distL="114300" distR="114300" simplePos="0" relativeHeight="251658240" behindDoc="1" locked="0" layoutInCell="1" allowOverlap="1" wp14:anchorId="32A729F9" wp14:editId="4F73C857">
                <wp:simplePos x="0" y="0"/>
                <wp:positionH relativeFrom="column">
                  <wp:posOffset>-488152</wp:posOffset>
                </wp:positionH>
                <wp:positionV relativeFrom="paragraph">
                  <wp:posOffset>-803275</wp:posOffset>
                </wp:positionV>
                <wp:extent cx="7650178" cy="1116418"/>
                <wp:effectExtent l="0" t="0" r="0" b="1270"/>
                <wp:wrapNone/>
                <wp:docPr id="1807461391" name="Rechthoe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0178" cy="1116418"/>
                        </a:xfrm>
                        <a:prstGeom prst="rect">
                          <a:avLst/>
                        </a:prstGeom>
                        <a:solidFill>
                          <a:srgbClr val="00A19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B61E1C" w14:textId="77777777" w:rsidR="00F744DD" w:rsidRPr="00DE7B44" w:rsidRDefault="00F744DD" w:rsidP="00666B73">
                            <w:pPr>
                              <w:pStyle w:val="Kop1"/>
                              <w:rPr>
                                <w:rFonts w:ascii="Be Vietnam SemiBold" w:hAnsi="Be Vietnam SemiBold"/>
                                <w:color w:val="FFFFFF" w:themeColor="background1"/>
                                <w:sz w:val="32"/>
                                <w:szCs w:val="32"/>
                              </w:rPr>
                            </w:pPr>
                            <w:r w:rsidRPr="00DE7B44">
                              <w:rPr>
                                <w:rFonts w:ascii="Be Vietnam SemiBold" w:hAnsi="Be Vietnam SemiBold"/>
                                <w:color w:val="FFFFFF" w:themeColor="background1"/>
                                <w:sz w:val="32"/>
                                <w:szCs w:val="32"/>
                              </w:rPr>
                              <w:t xml:space="preserve">Spelregels Volwassenenfonds Sport &amp; Cultuur </w:t>
                            </w:r>
                          </w:p>
                          <w:p w14:paraId="6CADE4D2" w14:textId="52FDF643" w:rsidR="00F744DD" w:rsidRPr="00DE7B44" w:rsidRDefault="00F744DD" w:rsidP="00666B73">
                            <w:pPr>
                              <w:pStyle w:val="Kop1"/>
                              <w:rPr>
                                <w:rFonts w:ascii="Be Vietnam SemiBold" w:hAnsi="Be Vietnam SemiBold"/>
                                <w:color w:val="FFFFFF" w:themeColor="background1"/>
                                <w:sz w:val="32"/>
                                <w:szCs w:val="32"/>
                              </w:rPr>
                            </w:pPr>
                            <w:r w:rsidRPr="00DE7B44">
                              <w:rPr>
                                <w:rFonts w:ascii="Be Vietnam SemiBold" w:hAnsi="Be Vietnam SemiBold"/>
                                <w:color w:val="FFFFFF" w:themeColor="background1"/>
                                <w:sz w:val="32"/>
                                <w:szCs w:val="32"/>
                              </w:rPr>
                              <w:t xml:space="preserve">Gemeente </w:t>
                            </w:r>
                            <w:r w:rsidR="00C81B67">
                              <w:rPr>
                                <w:rFonts w:ascii="Be Vietnam SemiBold" w:hAnsi="Be Vietnam SemiBold"/>
                                <w:color w:val="FFFFFF" w:themeColor="background1"/>
                                <w:sz w:val="32"/>
                                <w:szCs w:val="32"/>
                              </w:rPr>
                              <w:t>Schiedam</w:t>
                            </w:r>
                          </w:p>
                        </w:txbxContent>
                      </wps:txbx>
                      <wps:bodyPr rot="0" spcFirstLastPara="0" vertOverflow="overflow" horzOverflow="overflow" vert="horz" wrap="square" lIns="720000" tIns="180000" rIns="79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729F9" id="Rechthoek 1" o:spid="_x0000_s1026" alt="&quot;&quot;" style="position:absolute;margin-left:-38.45pt;margin-top:-63.25pt;width:602.4pt;height:8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" fillcolor="#00a19b" stroked="f" strokeweight="1pt">
                <v:textbox inset="20mm,5mm,22mm">
                  <w:txbxContent>
                    <w:p w14:paraId="33B61E1C" w14:textId="77777777" w:rsidR="00F744DD" w:rsidRPr="00DE7B44" w:rsidRDefault="00F744DD" w:rsidP="00666B73">
                      <w:pPr>
                        <w:pStyle w:val="Kop1"/>
                        <w:rPr>
                          <w:rFonts w:ascii="Be Vietnam SemiBold" w:hAnsi="Be Vietnam SemiBold"/>
                          <w:color w:val="FFFFFF" w:themeColor="background1"/>
                          <w:sz w:val="32"/>
                          <w:szCs w:val="32"/>
                        </w:rPr>
                      </w:pPr>
                      <w:r w:rsidRPr="00DE7B44">
                        <w:rPr>
                          <w:rFonts w:ascii="Be Vietnam SemiBold" w:hAnsi="Be Vietnam SemiBold"/>
                          <w:color w:val="FFFFFF" w:themeColor="background1"/>
                          <w:sz w:val="32"/>
                          <w:szCs w:val="32"/>
                        </w:rPr>
                        <w:t xml:space="preserve">Spelregels Volwassenenfonds Sport &amp; Cultuur </w:t>
                      </w:r>
                    </w:p>
                    <w:p w14:paraId="6CADE4D2" w14:textId="52FDF643" w:rsidR="00F744DD" w:rsidRPr="00DE7B44" w:rsidRDefault="00F744DD" w:rsidP="00666B73">
                      <w:pPr>
                        <w:pStyle w:val="Kop1"/>
                        <w:rPr>
                          <w:rFonts w:ascii="Be Vietnam SemiBold" w:hAnsi="Be Vietnam SemiBold"/>
                          <w:color w:val="FFFFFF" w:themeColor="background1"/>
                          <w:sz w:val="32"/>
                          <w:szCs w:val="32"/>
                        </w:rPr>
                      </w:pPr>
                      <w:r w:rsidRPr="00DE7B44">
                        <w:rPr>
                          <w:rFonts w:ascii="Be Vietnam SemiBold" w:hAnsi="Be Vietnam SemiBold"/>
                          <w:color w:val="FFFFFF" w:themeColor="background1"/>
                          <w:sz w:val="32"/>
                          <w:szCs w:val="32"/>
                        </w:rPr>
                        <w:t xml:space="preserve">Gemeente </w:t>
                      </w:r>
                      <w:r w:rsidR="00C81B67">
                        <w:rPr>
                          <w:rFonts w:ascii="Be Vietnam SemiBold" w:hAnsi="Be Vietnam SemiBold"/>
                          <w:color w:val="FFFFFF" w:themeColor="background1"/>
                          <w:sz w:val="32"/>
                          <w:szCs w:val="32"/>
                        </w:rPr>
                        <w:t>Schiedam</w:t>
                      </w:r>
                    </w:p>
                  </w:txbxContent>
                </v:textbox>
              </v:rect>
            </w:pict>
          </mc:Fallback>
        </mc:AlternateContent>
      </w:r>
    </w:p>
    <w:p w14:paraId="6271C23A" w14:textId="77777777" w:rsidR="00A640B7" w:rsidRPr="00DE7B44" w:rsidRDefault="00A640B7" w:rsidP="00A640B7">
      <w:pPr>
        <w:sectPr w:rsidR="00A640B7" w:rsidRPr="00DE7B44" w:rsidSect="005861C3">
          <w:footerReference w:type="default" r:id="rId11"/>
          <w:pgSz w:w="11906" w:h="16838"/>
          <w:pgMar w:top="1280" w:right="720" w:bottom="720" w:left="720" w:header="708" w:footer="708" w:gutter="0"/>
          <w:cols w:sep="1" w:space="709"/>
          <w:docGrid w:linePitch="360"/>
        </w:sectPr>
      </w:pPr>
    </w:p>
    <w:p w14:paraId="2C5D358C" w14:textId="77777777" w:rsidR="00A640B7" w:rsidRPr="00DE7B44" w:rsidRDefault="00A640B7" w:rsidP="00A640B7">
      <w:pPr>
        <w:sectPr w:rsidR="00A640B7" w:rsidRPr="00DE7B44" w:rsidSect="005861C3">
          <w:type w:val="continuous"/>
          <w:pgSz w:w="11906" w:h="16838"/>
          <w:pgMar w:top="1280" w:right="720" w:bottom="720" w:left="720" w:header="708" w:footer="708" w:gutter="0"/>
          <w:cols w:sep="1" w:space="709"/>
          <w:docGrid w:linePitch="360"/>
        </w:sectPr>
      </w:pPr>
    </w:p>
    <w:p w14:paraId="6C3C7162" w14:textId="77777777" w:rsidR="008248C3" w:rsidRPr="008248C3" w:rsidRDefault="008248C3" w:rsidP="008248C3">
      <w:r w:rsidRPr="008248C3">
        <w:t xml:space="preserve">Het Volwassenenfonds Sport &amp; Cultuur staat voor een inclusieve, vitale samenleving waarin iedereen profiteert van de kracht van sport en cultuur. Wij verbinden volwassenen met sport en cultuur, door financiële drempels weg te nemen. Dat doen we met respect voor ieders achtergrond en situatie. Zo dragen we bij aan de fysieke en mentale gezondheid van mensen, en zetten we een belangrijke stap naar een gezonde samenleving. </w:t>
      </w:r>
    </w:p>
    <w:p w14:paraId="65D69DA2" w14:textId="77777777" w:rsidR="008248C3" w:rsidRPr="008248C3" w:rsidRDefault="008248C3" w:rsidP="008248C3"/>
    <w:p w14:paraId="3EA3D540" w14:textId="756A3261" w:rsidR="00A640B7" w:rsidRDefault="008248C3" w:rsidP="008248C3">
      <w:r w:rsidRPr="008248C3">
        <w:t>Voor een goede uitvoering van een aanvraag via het Volwassenenfonds zijn er enkele spelregels van toepassing. De spelregels verschillen per gemeente. Lees de spelregels die gelden in jouw gemeente goed door en ontdek of jij in aanmerking komt voor ondersteuning vanuit het fonds.</w:t>
      </w:r>
    </w:p>
    <w:p w14:paraId="3F58EF2F" w14:textId="77777777" w:rsidR="008248C3" w:rsidRPr="008248C3" w:rsidRDefault="008248C3" w:rsidP="008248C3"/>
    <w:p w14:paraId="4BD4B2A7" w14:textId="1FCEB17E" w:rsidR="00A640B7" w:rsidRPr="00DE7B44" w:rsidRDefault="00A640B7" w:rsidP="00666B73">
      <w:pPr>
        <w:pStyle w:val="Kop1"/>
        <w:rPr>
          <w:color w:val="000000" w:themeColor="text1"/>
        </w:rPr>
      </w:pPr>
      <w:r w:rsidRPr="00DE7B44">
        <w:rPr>
          <w:color w:val="000000" w:themeColor="text1"/>
        </w:rPr>
        <w:t>Algemeen</w:t>
      </w:r>
    </w:p>
    <w:p w14:paraId="39D68FE7" w14:textId="3BFEEF3F" w:rsidR="00A640B7" w:rsidRDefault="00A640B7" w:rsidP="00666B73">
      <w:pPr>
        <w:pStyle w:val="Lijstalinea"/>
        <w:numPr>
          <w:ilvl w:val="0"/>
          <w:numId w:val="13"/>
        </w:numPr>
      </w:pPr>
      <w:r w:rsidRPr="00DE7B44">
        <w:t xml:space="preserve">Het Volwassenenfonds Sport &amp; Cultuur zorgt ervoor dat volwassenen die leven rond het bestaansminimum lid kunnen worden van een sportvereniging of culturele instelling. Op die manier maken we sport voor iedereen toegankelijk. </w:t>
      </w:r>
    </w:p>
    <w:p w14:paraId="437753C0" w14:textId="20CD58ED" w:rsidR="0081180F" w:rsidRDefault="0081180F" w:rsidP="0081180F">
      <w:pPr>
        <w:pStyle w:val="Lijstalinea"/>
        <w:numPr>
          <w:ilvl w:val="0"/>
          <w:numId w:val="13"/>
        </w:numPr>
      </w:pPr>
      <w:r>
        <w:t>Het Volwassenenfonds vergoedt een sportactiviteit tot maximaal €</w:t>
      </w:r>
      <w:r w:rsidR="002A7EF9">
        <w:t>250</w:t>
      </w:r>
      <w:r>
        <w:t>,- per jaar.</w:t>
      </w:r>
    </w:p>
    <w:p w14:paraId="53D4D6EC" w14:textId="6FD3B263" w:rsidR="0081180F" w:rsidRDefault="0081180F" w:rsidP="0081180F">
      <w:pPr>
        <w:pStyle w:val="Lijstalinea"/>
        <w:numPr>
          <w:ilvl w:val="0"/>
          <w:numId w:val="13"/>
        </w:numPr>
      </w:pPr>
      <w:r>
        <w:t>Blijft er na het betalen van de contributie nog een bedrag over? Dan is het mogelijk om voor het resterende bedrag sportattributen aan te vragen (tot een maximaal bedrag van €</w:t>
      </w:r>
      <w:r w:rsidR="00371A88">
        <w:t>75</w:t>
      </w:r>
      <w:r>
        <w:t xml:space="preserve">,-). Het resterende bedrag kan niet worden uitbetaald. </w:t>
      </w:r>
    </w:p>
    <w:p w14:paraId="42300ED0" w14:textId="0BFD40E5" w:rsidR="00A640B7" w:rsidRPr="00DE7B44" w:rsidRDefault="00A640B7" w:rsidP="0081180F">
      <w:pPr>
        <w:pStyle w:val="Lijstalinea"/>
        <w:numPr>
          <w:ilvl w:val="0"/>
          <w:numId w:val="13"/>
        </w:numPr>
      </w:pPr>
      <w:r w:rsidRPr="00DE7B44">
        <w:t xml:space="preserve">Het Volwassenfonds Sport &amp; Cultuur vergoedt de contributie rechtstreeks aan de sportaanbieder.  </w:t>
      </w:r>
    </w:p>
    <w:p w14:paraId="2553633C" w14:textId="3C38C7A2" w:rsidR="0067209F" w:rsidRPr="0067209F" w:rsidRDefault="0067209F" w:rsidP="0067209F">
      <w:pPr>
        <w:pStyle w:val="Lijstalinea"/>
        <w:numPr>
          <w:ilvl w:val="0"/>
          <w:numId w:val="13"/>
        </w:numPr>
      </w:pPr>
      <w:r>
        <w:t xml:space="preserve">Een aanvraag is één jaar geldig. Na 12 maanden moet een nieuwe aanvraag worden ingediend door een bevoegde intermediair van het Volwassenenfonds. </w:t>
      </w:r>
    </w:p>
    <w:p w14:paraId="0B12C606" w14:textId="193466ED" w:rsidR="0067209F" w:rsidRPr="0067209F" w:rsidRDefault="0067209F" w:rsidP="0067209F">
      <w:pPr>
        <w:pStyle w:val="Lijstalinea"/>
        <w:numPr>
          <w:ilvl w:val="0"/>
          <w:numId w:val="13"/>
        </w:numPr>
      </w:pPr>
      <w:r w:rsidRPr="0067209F">
        <w:t xml:space="preserve">Het Volwassenenfonds hanteert landelijke </w:t>
      </w:r>
      <w:hyperlink r:id="rId12" w:history="1">
        <w:r w:rsidRPr="0067209F">
          <w:rPr>
            <w:rStyle w:val="Hyperlink"/>
          </w:rPr>
          <w:t>richtlijnen</w:t>
        </w:r>
      </w:hyperlink>
      <w:r w:rsidRPr="0067209F">
        <w:t xml:space="preserve"> voor welke sport- en culturele activiteiten vergoed worden. Let op: dit zijn richtlijnen; de spelregels in jouw gemeente zijn leidend. </w:t>
      </w:r>
    </w:p>
    <w:p w14:paraId="6816E282" w14:textId="77777777" w:rsidR="00A640B7" w:rsidRPr="00DE7B44" w:rsidRDefault="00A640B7" w:rsidP="00A640B7"/>
    <w:p w14:paraId="035121E8" w14:textId="5CC8F662" w:rsidR="00A640B7" w:rsidRPr="00F05D47" w:rsidRDefault="00A640B7" w:rsidP="00F05D47">
      <w:pPr>
        <w:pStyle w:val="Kop1"/>
        <w:rPr>
          <w:color w:val="000000" w:themeColor="text1"/>
        </w:rPr>
      </w:pPr>
      <w:r w:rsidRPr="00DE7B44">
        <w:rPr>
          <w:color w:val="000000" w:themeColor="text1"/>
        </w:rPr>
        <w:t>Spelregels</w:t>
      </w:r>
    </w:p>
    <w:p w14:paraId="52D2C523" w14:textId="77777777" w:rsidR="000D5F91" w:rsidRDefault="000D5F91" w:rsidP="00D3438E">
      <w:pPr>
        <w:pStyle w:val="Lijstalinea"/>
        <w:numPr>
          <w:ilvl w:val="0"/>
          <w:numId w:val="14"/>
        </w:numPr>
      </w:pPr>
      <w:r w:rsidRPr="000D5F91">
        <w:t xml:space="preserve">Het Volwassenenfonds Sport &amp; Cultuur vergoedt de activiteit voor volwassenen met een inkomen lager dan 120% van het sociaal minimum. </w:t>
      </w:r>
    </w:p>
    <w:p w14:paraId="7125E0BB" w14:textId="1BE59D5D" w:rsidR="00D3438E" w:rsidRPr="00D3438E" w:rsidRDefault="00D3438E" w:rsidP="00D3438E">
      <w:pPr>
        <w:pStyle w:val="Lijstalinea"/>
        <w:numPr>
          <w:ilvl w:val="0"/>
          <w:numId w:val="14"/>
        </w:numPr>
      </w:pPr>
      <w:r w:rsidRPr="00D3438E">
        <w:t xml:space="preserve">Een aanvraag wordt gedaan via een digitaal aanmeldingsformulier en wordt ingediend door een intermediair die actief is in de gemeente waar de volwassene woont. Check </w:t>
      </w:r>
      <w:hyperlink r:id="rId13" w:history="1">
        <w:r w:rsidRPr="00D3438E">
          <w:rPr>
            <w:rStyle w:val="Hyperlink"/>
          </w:rPr>
          <w:t>www.volwassenenfonds.nl/deelnemers</w:t>
        </w:r>
      </w:hyperlink>
      <w:r w:rsidRPr="00D3438E">
        <w:t xml:space="preserve"> voor de intermediairs in de betreffende gemeente.</w:t>
      </w:r>
    </w:p>
    <w:p w14:paraId="2619688A" w14:textId="77777777" w:rsidR="00A640B7" w:rsidRPr="00DE7B44" w:rsidRDefault="00A640B7" w:rsidP="00666B73">
      <w:pPr>
        <w:pStyle w:val="Lijstalinea"/>
        <w:numPr>
          <w:ilvl w:val="0"/>
          <w:numId w:val="14"/>
        </w:numPr>
      </w:pPr>
      <w:r w:rsidRPr="00DE7B44">
        <w:t xml:space="preserve">Alleen erkende intermediairs mogen een aanvraag indienen. </w:t>
      </w:r>
    </w:p>
    <w:p w14:paraId="37CC4C87" w14:textId="750346D6" w:rsidR="00A640B7" w:rsidRPr="00DE7B44" w:rsidRDefault="00A640B7" w:rsidP="00666B73">
      <w:pPr>
        <w:pStyle w:val="Lijstalinea"/>
        <w:numPr>
          <w:ilvl w:val="0"/>
          <w:numId w:val="14"/>
        </w:numPr>
      </w:pPr>
      <w:r w:rsidRPr="00DE7B44">
        <w:t xml:space="preserve">De volwassene kan zelf de </w:t>
      </w:r>
      <w:hyperlink r:id="rId14" w:history="1">
        <w:r w:rsidRPr="00DE7B44">
          <w:rPr>
            <w:rStyle w:val="Hyperlink"/>
          </w:rPr>
          <w:t>deelnemerskaart</w:t>
        </w:r>
      </w:hyperlink>
      <w:r w:rsidRPr="00DE7B44">
        <w:rPr>
          <w:color w:val="0070C0"/>
        </w:rPr>
        <w:t xml:space="preserve"> </w:t>
      </w:r>
      <w:r w:rsidRPr="00DE7B44">
        <w:t xml:space="preserve">invullen en meenemen naar het gesprek met de intermediair. </w:t>
      </w:r>
      <w:r w:rsidR="00C41F80" w:rsidRPr="00DE7B44">
        <w:br/>
      </w:r>
      <w:r w:rsidRPr="00DE7B44">
        <w:t>Zo kan een aanvraag extra snel gedaan worden.</w:t>
      </w:r>
    </w:p>
    <w:p w14:paraId="336A2569" w14:textId="61A310E7" w:rsidR="00A640B7" w:rsidRPr="00DE7B44" w:rsidRDefault="00A640B7" w:rsidP="00666B73">
      <w:pPr>
        <w:pStyle w:val="Lijstalinea"/>
        <w:numPr>
          <w:ilvl w:val="0"/>
          <w:numId w:val="14"/>
        </w:numPr>
      </w:pPr>
      <w:r w:rsidRPr="00DE7B44">
        <w:t>De volwassene woont in de gemeente</w:t>
      </w:r>
      <w:r w:rsidR="00F744DD" w:rsidRPr="00DE7B44">
        <w:t xml:space="preserve"> </w:t>
      </w:r>
      <w:r w:rsidR="00636850">
        <w:t>Schiedam.</w:t>
      </w:r>
      <w:r w:rsidRPr="00DE7B44">
        <w:t xml:space="preserve"> </w:t>
      </w:r>
    </w:p>
    <w:p w14:paraId="0A29EA24" w14:textId="64701076" w:rsidR="00A640B7" w:rsidRPr="00DE7B44" w:rsidRDefault="00A640B7" w:rsidP="00666B73">
      <w:pPr>
        <w:pStyle w:val="Lijstalinea"/>
        <w:numPr>
          <w:ilvl w:val="0"/>
          <w:numId w:val="14"/>
        </w:numPr>
      </w:pPr>
      <w:r w:rsidRPr="00DE7B44">
        <w:t xml:space="preserve">De volwassene is 18 jaar of ouder. Voor aanvragen </w:t>
      </w:r>
      <w:r w:rsidR="00666B73" w:rsidRPr="00DE7B44">
        <w:t xml:space="preserve">voor een deelnemer </w:t>
      </w:r>
      <w:r w:rsidRPr="00DE7B44">
        <w:t xml:space="preserve">jonger dan 18 jaar verwijzen we naar het </w:t>
      </w:r>
      <w:hyperlink r:id="rId15" w:history="1">
        <w:r w:rsidRPr="00DE7B44">
          <w:rPr>
            <w:rStyle w:val="Hyperlink"/>
          </w:rPr>
          <w:t>Jeugdfonds Sport &amp; Cultuur</w:t>
        </w:r>
      </w:hyperlink>
      <w:r w:rsidRPr="00DE7B44">
        <w:t>.</w:t>
      </w:r>
      <w:r w:rsidR="00666B73" w:rsidRPr="00DE7B44">
        <w:t xml:space="preserve"> </w:t>
      </w:r>
    </w:p>
    <w:p w14:paraId="05081503" w14:textId="0487E10C" w:rsidR="00A640B7" w:rsidRPr="00DE7B44" w:rsidRDefault="00A640B7" w:rsidP="00666B73">
      <w:pPr>
        <w:pStyle w:val="Lijstalinea"/>
        <w:numPr>
          <w:ilvl w:val="0"/>
          <w:numId w:val="14"/>
        </w:numPr>
      </w:pPr>
      <w:r w:rsidRPr="00DE7B44">
        <w:t xml:space="preserve">Ieder jaar wordt er opnieuw een aanvraag ingediend. Een aanvraag is 12 maanden geldig en wordt </w:t>
      </w:r>
      <w:r w:rsidRPr="00DE7B44">
        <w:rPr>
          <w:b/>
          <w:bCs/>
        </w:rPr>
        <w:t>niet</w:t>
      </w:r>
      <w:r w:rsidRPr="00DE7B44">
        <w:t xml:space="preserve"> automatisch verlengd. Voorwaarde is dat de financiële </w:t>
      </w:r>
      <w:r w:rsidR="00666B73" w:rsidRPr="00DE7B44">
        <w:t>situatie</w:t>
      </w:r>
      <w:r w:rsidRPr="00DE7B44">
        <w:t xml:space="preserve"> van de volwassene hetzelfde </w:t>
      </w:r>
      <w:r w:rsidR="00666B73" w:rsidRPr="00DE7B44">
        <w:t>blijft</w:t>
      </w:r>
      <w:r w:rsidRPr="00DE7B44">
        <w:t xml:space="preserve">. </w:t>
      </w:r>
    </w:p>
    <w:p w14:paraId="50884010" w14:textId="77777777" w:rsidR="00491B75" w:rsidRDefault="00A640B7" w:rsidP="00491B75">
      <w:pPr>
        <w:pStyle w:val="Lijstalinea"/>
        <w:numPr>
          <w:ilvl w:val="0"/>
          <w:numId w:val="14"/>
        </w:numPr>
      </w:pPr>
      <w:r w:rsidRPr="00DE7B44">
        <w:t>Attributen worden aangeschaft met een waardebon, uitgegeven door het Volwassenenfonds:</w:t>
      </w:r>
    </w:p>
    <w:p w14:paraId="68B006C7" w14:textId="4A9D4BAC" w:rsidR="00D32862" w:rsidRPr="00D32862" w:rsidRDefault="00D32862" w:rsidP="00D32862">
      <w:pPr>
        <w:pStyle w:val="Lijstalinea"/>
        <w:numPr>
          <w:ilvl w:val="1"/>
          <w:numId w:val="14"/>
        </w:numPr>
      </w:pPr>
      <w:r w:rsidRPr="00D32862">
        <w:t xml:space="preserve">De waardebon wordt gelijktijdig aangevraagd met de aanvraag voor de sportactiviteit. </w:t>
      </w:r>
    </w:p>
    <w:p w14:paraId="4400F28F" w14:textId="18EAFAF2" w:rsidR="00D32862" w:rsidRPr="00D32862" w:rsidRDefault="00D32862" w:rsidP="00D32862">
      <w:pPr>
        <w:pStyle w:val="Lijstalinea"/>
        <w:numPr>
          <w:ilvl w:val="1"/>
          <w:numId w:val="14"/>
        </w:numPr>
      </w:pPr>
      <w:r w:rsidRPr="00D32862">
        <w:t xml:space="preserve">Na uitgifte van de waardebon heeft de volwassene vier maanden de tijd om de waardebon in te leveren bij de opgegeven winkel. </w:t>
      </w:r>
    </w:p>
    <w:p w14:paraId="736631DC" w14:textId="556892EB" w:rsidR="00D32862" w:rsidRPr="00D32862" w:rsidRDefault="00D32862" w:rsidP="00D32862">
      <w:pPr>
        <w:pStyle w:val="Lijstalinea"/>
        <w:numPr>
          <w:ilvl w:val="1"/>
          <w:numId w:val="14"/>
        </w:numPr>
      </w:pPr>
      <w:r w:rsidRPr="00D32862">
        <w:t xml:space="preserve">Let op: </w:t>
      </w:r>
      <w:r w:rsidR="00555C9C">
        <w:t>h</w:t>
      </w:r>
      <w:r w:rsidRPr="00D32862">
        <w:t>et is niet mogelijk om van winkel te wijzigen na de goedkeuring van de waardebon.</w:t>
      </w:r>
    </w:p>
    <w:p w14:paraId="3293C3ED" w14:textId="77777777" w:rsidR="00D32862" w:rsidRPr="00D32862" w:rsidRDefault="00D32862" w:rsidP="00D32862">
      <w:pPr>
        <w:pStyle w:val="Lijstalinea"/>
        <w:numPr>
          <w:ilvl w:val="1"/>
          <w:numId w:val="14"/>
        </w:numPr>
      </w:pPr>
      <w:r w:rsidRPr="00D32862">
        <w:t xml:space="preserve">Het Volwassenenfonds schrijft geen waardebonnen uit voor webwinkels, alleen voor fysieke winkels. </w:t>
      </w:r>
    </w:p>
    <w:p w14:paraId="65D62D65" w14:textId="6F379F8E" w:rsidR="00EF3711" w:rsidRDefault="00A640B7" w:rsidP="00D21F5A">
      <w:pPr>
        <w:pStyle w:val="Lijstalinea"/>
        <w:numPr>
          <w:ilvl w:val="0"/>
          <w:numId w:val="14"/>
        </w:numPr>
      </w:pPr>
      <w:r w:rsidRPr="00DE7B44">
        <w:t xml:space="preserve">Het Volwassenenfonds Sport &amp; Cultuur vergoedt geen contributie met terugwerkende kracht. </w:t>
      </w:r>
    </w:p>
    <w:p w14:paraId="64987419" w14:textId="77777777" w:rsidR="00EF3711" w:rsidRDefault="00EF3711" w:rsidP="00EF3711">
      <w:pPr>
        <w:pStyle w:val="Lijstalinea"/>
        <w:numPr>
          <w:ilvl w:val="0"/>
          <w:numId w:val="14"/>
        </w:numPr>
      </w:pPr>
      <w:r>
        <w:t>De aanvraag wordt binnen drie weken in behandeling genomen door het Volwassenenfonds.</w:t>
      </w:r>
    </w:p>
    <w:p w14:paraId="2C1C8B85" w14:textId="77777777" w:rsidR="00CD0BD8" w:rsidRDefault="00CD0BD8" w:rsidP="00CD0BD8"/>
    <w:p w14:paraId="570BD8E9" w14:textId="5A128254" w:rsidR="00666B73" w:rsidRDefault="005A6984" w:rsidP="005A6984">
      <w:pPr>
        <w:pStyle w:val="Kop1"/>
        <w:rPr>
          <w:color w:val="000000" w:themeColor="text1"/>
        </w:rPr>
      </w:pPr>
      <w:r w:rsidRPr="005A6984">
        <w:rPr>
          <w:color w:val="000000" w:themeColor="text1"/>
        </w:rPr>
        <w:t>De aanbieder</w:t>
      </w:r>
    </w:p>
    <w:p w14:paraId="25D71FB5" w14:textId="77777777" w:rsidR="00E52B3D" w:rsidRPr="00E52B3D" w:rsidRDefault="00E52B3D" w:rsidP="00E52B3D">
      <w:pPr>
        <w:pStyle w:val="Lijstalinea"/>
        <w:numPr>
          <w:ilvl w:val="0"/>
          <w:numId w:val="24"/>
        </w:numPr>
      </w:pPr>
      <w:r w:rsidRPr="00E52B3D">
        <w:t>Het hoofddoel van de sportaanbieder is het organiseren van sportactiviteiten voor zijn leden of klanten.  </w:t>
      </w:r>
    </w:p>
    <w:p w14:paraId="48E82D88" w14:textId="77777777" w:rsidR="00E52B3D" w:rsidRPr="00E52B3D" w:rsidRDefault="00E52B3D" w:rsidP="00E52B3D">
      <w:pPr>
        <w:pStyle w:val="Lijstalinea"/>
        <w:numPr>
          <w:ilvl w:val="0"/>
          <w:numId w:val="24"/>
        </w:numPr>
      </w:pPr>
      <w:r w:rsidRPr="00E52B3D">
        <w:t>De aanbieder spant zich in om de volwassene daadwerkelijk en voor langere tijd deel te laten nemen aan de activiteiten waarin de vergoeding voorziet.  </w:t>
      </w:r>
    </w:p>
    <w:p w14:paraId="0E279EE3" w14:textId="77777777" w:rsidR="00E52B3D" w:rsidRPr="00E52B3D" w:rsidRDefault="00E52B3D" w:rsidP="00E52B3D">
      <w:pPr>
        <w:pStyle w:val="Lijstalinea"/>
        <w:numPr>
          <w:ilvl w:val="0"/>
          <w:numId w:val="24"/>
        </w:numPr>
      </w:pPr>
      <w:r w:rsidRPr="00E52B3D">
        <w:lastRenderedPageBreak/>
        <w:t>De aanbieder creëert zoveel mogelijk een positief en veilig sportklimaat.   </w:t>
      </w:r>
    </w:p>
    <w:p w14:paraId="21073432" w14:textId="77777777" w:rsidR="00E52B3D" w:rsidRPr="00E52B3D" w:rsidRDefault="00E52B3D" w:rsidP="00E52B3D">
      <w:pPr>
        <w:pStyle w:val="Lijstalinea"/>
        <w:numPr>
          <w:ilvl w:val="0"/>
          <w:numId w:val="24"/>
        </w:numPr>
      </w:pPr>
      <w:r w:rsidRPr="00E52B3D">
        <w:t>De aanbieder is minimaal één jaar actief.   </w:t>
      </w:r>
    </w:p>
    <w:p w14:paraId="2C6A31D0" w14:textId="77777777" w:rsidR="00E52B3D" w:rsidRPr="00E52B3D" w:rsidRDefault="00E52B3D" w:rsidP="00E52B3D">
      <w:pPr>
        <w:pStyle w:val="Lijstalinea"/>
        <w:numPr>
          <w:ilvl w:val="0"/>
          <w:numId w:val="24"/>
        </w:numPr>
      </w:pPr>
      <w:r w:rsidRPr="00E52B3D">
        <w:t>De aanbieder staat ingeschreven bij de Kamer van Koophandel.  </w:t>
      </w:r>
    </w:p>
    <w:p w14:paraId="0105D5A1" w14:textId="77777777" w:rsidR="00E52B3D" w:rsidRPr="00E52B3D" w:rsidRDefault="00E52B3D" w:rsidP="00E52B3D">
      <w:pPr>
        <w:pStyle w:val="Lijstalinea"/>
        <w:numPr>
          <w:ilvl w:val="0"/>
          <w:numId w:val="24"/>
        </w:numPr>
      </w:pPr>
      <w:r w:rsidRPr="00E52B3D">
        <w:t>De tarieven, locatie en tijden zijn actueel en online inzichtelijk via de website van de aanbieder.   </w:t>
      </w:r>
    </w:p>
    <w:p w14:paraId="57E12587" w14:textId="77777777" w:rsidR="00E52B3D" w:rsidRPr="00E52B3D" w:rsidRDefault="00E52B3D" w:rsidP="00E52B3D">
      <w:pPr>
        <w:pStyle w:val="Lijstalinea"/>
        <w:numPr>
          <w:ilvl w:val="0"/>
          <w:numId w:val="24"/>
        </w:numPr>
      </w:pPr>
      <w:r w:rsidRPr="00E52B3D">
        <w:t>Het Volwassenenfonds Sport &amp; Cultuur Zuid-Holland kan te allen tijde besluiten om samenwerking met een aanbieder te weigeren of te beëindigen.  </w:t>
      </w:r>
    </w:p>
    <w:p w14:paraId="036ACFEB" w14:textId="77777777" w:rsidR="005A6984" w:rsidRPr="005A6984" w:rsidRDefault="005A6984" w:rsidP="005A6984"/>
    <w:sectPr w:rsidR="005A6984" w:rsidRPr="005A6984" w:rsidSect="005861C3">
      <w:type w:val="continuous"/>
      <w:pgSz w:w="11906" w:h="16838"/>
      <w:pgMar w:top="1281" w:right="1134" w:bottom="816" w:left="964" w:header="709"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476F" w14:textId="77777777" w:rsidR="009E15E4" w:rsidRDefault="009E15E4" w:rsidP="00A25B81">
      <w:r>
        <w:separator/>
      </w:r>
    </w:p>
  </w:endnote>
  <w:endnote w:type="continuationSeparator" w:id="0">
    <w:p w14:paraId="6E315AE2" w14:textId="77777777" w:rsidR="009E15E4" w:rsidRDefault="009E15E4" w:rsidP="00A25B81">
      <w:r>
        <w:continuationSeparator/>
      </w:r>
    </w:p>
  </w:endnote>
  <w:endnote w:type="continuationNotice" w:id="1">
    <w:p w14:paraId="0650FF9C" w14:textId="77777777" w:rsidR="009E15E4" w:rsidRDefault="009E1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 Vietnam">
    <w:altName w:val="Calibri"/>
    <w:panose1 w:val="00000500000000000000"/>
    <w:charset w:val="00"/>
    <w:family w:val="auto"/>
    <w:pitch w:val="variable"/>
    <w:sig w:usb0="20000007" w:usb1="00000001" w:usb2="00000000" w:usb3="00000000" w:csb0="00000193" w:csb1="00000000"/>
  </w:font>
  <w:font w:name="Be Vietnam SemiBold">
    <w:altName w:val="Calibri"/>
    <w:charset w:val="4D"/>
    <w:family w:val="auto"/>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BC7F" w14:textId="37021F1F" w:rsidR="00F744DD" w:rsidRDefault="00924621" w:rsidP="00A25B81">
    <w:pPr>
      <w:rPr>
        <w:color w:val="2A316D"/>
      </w:rPr>
    </w:pPr>
    <w:r>
      <w:rPr>
        <w:noProof/>
        <w:color w:val="2A316D"/>
      </w:rPr>
      <w:drawing>
        <wp:anchor distT="0" distB="0" distL="114300" distR="114300" simplePos="0" relativeHeight="251658241" behindDoc="1" locked="0" layoutInCell="1" allowOverlap="1" wp14:anchorId="319B9FD6" wp14:editId="4F0E814B">
          <wp:simplePos x="0" y="0"/>
          <wp:positionH relativeFrom="page">
            <wp:align>left</wp:align>
          </wp:positionH>
          <wp:positionV relativeFrom="paragraph">
            <wp:posOffset>3810</wp:posOffset>
          </wp:positionV>
          <wp:extent cx="7585677" cy="592261"/>
          <wp:effectExtent l="0" t="0" r="0" b="0"/>
          <wp:wrapNone/>
          <wp:docPr id="4192450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4506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5677" cy="592261"/>
                  </a:xfrm>
                  <a:prstGeom prst="rect">
                    <a:avLst/>
                  </a:prstGeom>
                </pic:spPr>
              </pic:pic>
            </a:graphicData>
          </a:graphic>
          <wp14:sizeRelH relativeFrom="page">
            <wp14:pctWidth>0</wp14:pctWidth>
          </wp14:sizeRelH>
          <wp14:sizeRelV relativeFrom="page">
            <wp14:pctHeight>0</wp14:pctHeight>
          </wp14:sizeRelV>
        </wp:anchor>
      </w:drawing>
    </w:r>
  </w:p>
  <w:p w14:paraId="63AF91EA" w14:textId="1BB983CD" w:rsidR="00F744DD" w:rsidRDefault="00F744DD" w:rsidP="00A25B81">
    <w:pPr>
      <w:rPr>
        <w:color w:val="2A316D"/>
      </w:rPr>
    </w:pPr>
  </w:p>
  <w:p w14:paraId="71389E26" w14:textId="14589915" w:rsidR="00F744DD" w:rsidRPr="009759AD" w:rsidRDefault="00A640B7" w:rsidP="00A25B81">
    <w:pPr>
      <w:rPr>
        <w:i/>
        <w:iCs/>
        <w:color w:val="000000" w:themeColor="text1"/>
      </w:rPr>
    </w:pPr>
    <w:r w:rsidRPr="009759AD">
      <w:rPr>
        <w:i/>
        <w:iCs/>
        <w:color w:val="000000" w:themeColor="text1"/>
      </w:rPr>
      <w:t>Laatste update</w:t>
    </w:r>
    <w:r w:rsidR="00F744DD" w:rsidRPr="009759AD">
      <w:rPr>
        <w:i/>
        <w:iCs/>
        <w:color w:val="000000" w:themeColor="text1"/>
      </w:rPr>
      <w:t xml:space="preserve">: </w:t>
    </w:r>
    <w:r w:rsidR="00BA4FB4">
      <w:rPr>
        <w:i/>
        <w:iCs/>
        <w:color w:val="000000" w:themeColor="text1"/>
      </w:rPr>
      <w:t>maart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2CF" w14:textId="77777777" w:rsidR="009E15E4" w:rsidRDefault="009E15E4" w:rsidP="00A25B81">
      <w:r>
        <w:separator/>
      </w:r>
    </w:p>
  </w:footnote>
  <w:footnote w:type="continuationSeparator" w:id="0">
    <w:p w14:paraId="2A423D58" w14:textId="77777777" w:rsidR="009E15E4" w:rsidRDefault="009E15E4" w:rsidP="00A25B81">
      <w:r>
        <w:continuationSeparator/>
      </w:r>
    </w:p>
  </w:footnote>
  <w:footnote w:type="continuationNotice" w:id="1">
    <w:p w14:paraId="64E5F034" w14:textId="77777777" w:rsidR="009E15E4" w:rsidRDefault="009E15E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74B"/>
    <w:multiLevelType w:val="multilevel"/>
    <w:tmpl w:val="A27AB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D4215"/>
    <w:multiLevelType w:val="hybridMultilevel"/>
    <w:tmpl w:val="37308F0E"/>
    <w:lvl w:ilvl="0" w:tplc="5B32271E">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46081"/>
    <w:multiLevelType w:val="multilevel"/>
    <w:tmpl w:val="FA7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74326"/>
    <w:multiLevelType w:val="hybridMultilevel"/>
    <w:tmpl w:val="7E1EE0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615424"/>
    <w:multiLevelType w:val="hybridMultilevel"/>
    <w:tmpl w:val="3E385D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6AD6A06"/>
    <w:multiLevelType w:val="hybridMultilevel"/>
    <w:tmpl w:val="595C87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BBE6632"/>
    <w:multiLevelType w:val="hybridMultilevel"/>
    <w:tmpl w:val="A4CA61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C515031"/>
    <w:multiLevelType w:val="hybridMultilevel"/>
    <w:tmpl w:val="59048004"/>
    <w:lvl w:ilvl="0" w:tplc="FFFFFFFF">
      <w:start w:val="1"/>
      <w:numFmt w:val="decimal"/>
      <w:lvlText w:val="%1."/>
      <w:lvlJc w:val="left"/>
      <w:pPr>
        <w:ind w:left="360" w:hanging="360"/>
      </w:pPr>
      <w:rPr>
        <w:b w:val="0"/>
        <w:bCs w:val="0"/>
      </w:rPr>
    </w:lvl>
    <w:lvl w:ilvl="1" w:tplc="FFFFFFFF">
      <w:start w:val="1"/>
      <w:numFmt w:val="bullet"/>
      <w:lvlText w:val=""/>
      <w:lvlJc w:val="left"/>
      <w:pPr>
        <w:ind w:left="785"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1E5E95"/>
    <w:multiLevelType w:val="multilevel"/>
    <w:tmpl w:val="8FCAB9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35A7E"/>
    <w:multiLevelType w:val="hybridMultilevel"/>
    <w:tmpl w:val="B9F8CF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6A72A5E"/>
    <w:multiLevelType w:val="multilevel"/>
    <w:tmpl w:val="1646E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74C47"/>
    <w:multiLevelType w:val="multilevel"/>
    <w:tmpl w:val="26BA2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217BCB"/>
    <w:multiLevelType w:val="hybridMultilevel"/>
    <w:tmpl w:val="EE142A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7453489"/>
    <w:multiLevelType w:val="hybridMultilevel"/>
    <w:tmpl w:val="459CE7D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743756"/>
    <w:multiLevelType w:val="hybridMultilevel"/>
    <w:tmpl w:val="487C46C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3E46BCA"/>
    <w:multiLevelType w:val="multilevel"/>
    <w:tmpl w:val="012AE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3E1E90"/>
    <w:multiLevelType w:val="hybridMultilevel"/>
    <w:tmpl w:val="59048004"/>
    <w:lvl w:ilvl="0" w:tplc="5C14CA1E">
      <w:start w:val="1"/>
      <w:numFmt w:val="decimal"/>
      <w:lvlText w:val="%1."/>
      <w:lvlJc w:val="left"/>
      <w:pPr>
        <w:ind w:left="360" w:hanging="360"/>
      </w:pPr>
      <w:rPr>
        <w:b w:val="0"/>
        <w:bCs w:val="0"/>
      </w:rPr>
    </w:lvl>
    <w:lvl w:ilvl="1" w:tplc="04130001">
      <w:start w:val="1"/>
      <w:numFmt w:val="bullet"/>
      <w:lvlText w:val=""/>
      <w:lvlJc w:val="left"/>
      <w:pPr>
        <w:ind w:left="785"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E065CF"/>
    <w:multiLevelType w:val="multilevel"/>
    <w:tmpl w:val="10840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4F54B5"/>
    <w:multiLevelType w:val="hybridMultilevel"/>
    <w:tmpl w:val="D9FE64C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567A12"/>
    <w:multiLevelType w:val="hybridMultilevel"/>
    <w:tmpl w:val="38766CA6"/>
    <w:lvl w:ilvl="0" w:tplc="7F88052C">
      <w:start w:val="1"/>
      <w:numFmt w:val="decimal"/>
      <w:lvlText w:val="%1."/>
      <w:lvlJc w:val="left"/>
      <w:pPr>
        <w:ind w:left="502"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CA44F6"/>
    <w:multiLevelType w:val="hybridMultilevel"/>
    <w:tmpl w:val="AEE06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0A7C28"/>
    <w:multiLevelType w:val="hybridMultilevel"/>
    <w:tmpl w:val="DC4A9C80"/>
    <w:lvl w:ilvl="0" w:tplc="0413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2B2EE6"/>
    <w:multiLevelType w:val="hybridMultilevel"/>
    <w:tmpl w:val="C2E664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D4325C"/>
    <w:multiLevelType w:val="hybridMultilevel"/>
    <w:tmpl w:val="4754B4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656631">
    <w:abstractNumId w:val="23"/>
  </w:num>
  <w:num w:numId="2" w16cid:durableId="221528723">
    <w:abstractNumId w:val="6"/>
  </w:num>
  <w:num w:numId="3" w16cid:durableId="2017153179">
    <w:abstractNumId w:val="3"/>
  </w:num>
  <w:num w:numId="4" w16cid:durableId="1455250298">
    <w:abstractNumId w:val="5"/>
  </w:num>
  <w:num w:numId="5" w16cid:durableId="1603339890">
    <w:abstractNumId w:val="9"/>
  </w:num>
  <w:num w:numId="6" w16cid:durableId="1019968572">
    <w:abstractNumId w:val="19"/>
  </w:num>
  <w:num w:numId="7" w16cid:durableId="1017387097">
    <w:abstractNumId w:val="20"/>
  </w:num>
  <w:num w:numId="8" w16cid:durableId="552230234">
    <w:abstractNumId w:val="13"/>
  </w:num>
  <w:num w:numId="9" w16cid:durableId="1792162049">
    <w:abstractNumId w:val="14"/>
  </w:num>
  <w:num w:numId="10" w16cid:durableId="1026834697">
    <w:abstractNumId w:val="1"/>
  </w:num>
  <w:num w:numId="11" w16cid:durableId="1946617935">
    <w:abstractNumId w:val="22"/>
  </w:num>
  <w:num w:numId="12" w16cid:durableId="676929291">
    <w:abstractNumId w:val="4"/>
  </w:num>
  <w:num w:numId="13" w16cid:durableId="656499797">
    <w:abstractNumId w:val="12"/>
  </w:num>
  <w:num w:numId="14" w16cid:durableId="722145947">
    <w:abstractNumId w:val="16"/>
  </w:num>
  <w:num w:numId="15" w16cid:durableId="1254971897">
    <w:abstractNumId w:val="21"/>
  </w:num>
  <w:num w:numId="16" w16cid:durableId="1480926029">
    <w:abstractNumId w:val="18"/>
  </w:num>
  <w:num w:numId="17" w16cid:durableId="878007022">
    <w:abstractNumId w:val="2"/>
  </w:num>
  <w:num w:numId="18" w16cid:durableId="1213735136">
    <w:abstractNumId w:val="11"/>
  </w:num>
  <w:num w:numId="19" w16cid:durableId="691304465">
    <w:abstractNumId w:val="15"/>
  </w:num>
  <w:num w:numId="20" w16cid:durableId="1028720955">
    <w:abstractNumId w:val="17"/>
  </w:num>
  <w:num w:numId="21" w16cid:durableId="578952266">
    <w:abstractNumId w:val="10"/>
  </w:num>
  <w:num w:numId="22" w16cid:durableId="105346327">
    <w:abstractNumId w:val="0"/>
  </w:num>
  <w:num w:numId="23" w16cid:durableId="1243756749">
    <w:abstractNumId w:val="8"/>
  </w:num>
  <w:num w:numId="24" w16cid:durableId="69457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CA"/>
    <w:rsid w:val="00045638"/>
    <w:rsid w:val="000914B4"/>
    <w:rsid w:val="00094A62"/>
    <w:rsid w:val="000D5F91"/>
    <w:rsid w:val="0010443B"/>
    <w:rsid w:val="00107270"/>
    <w:rsid w:val="0012460E"/>
    <w:rsid w:val="00124F2E"/>
    <w:rsid w:val="00141293"/>
    <w:rsid w:val="001577F1"/>
    <w:rsid w:val="00187B88"/>
    <w:rsid w:val="001A7312"/>
    <w:rsid w:val="00206105"/>
    <w:rsid w:val="00210CD6"/>
    <w:rsid w:val="0025111D"/>
    <w:rsid w:val="0028484C"/>
    <w:rsid w:val="002864F4"/>
    <w:rsid w:val="002A7EF9"/>
    <w:rsid w:val="002C737B"/>
    <w:rsid w:val="002F724B"/>
    <w:rsid w:val="00306255"/>
    <w:rsid w:val="0031378B"/>
    <w:rsid w:val="00323B0C"/>
    <w:rsid w:val="00365E3C"/>
    <w:rsid w:val="00367111"/>
    <w:rsid w:val="00371A88"/>
    <w:rsid w:val="00392244"/>
    <w:rsid w:val="003C2ECE"/>
    <w:rsid w:val="0042231E"/>
    <w:rsid w:val="0042435C"/>
    <w:rsid w:val="00426DE7"/>
    <w:rsid w:val="004433B2"/>
    <w:rsid w:val="0044630B"/>
    <w:rsid w:val="0045424F"/>
    <w:rsid w:val="0046556B"/>
    <w:rsid w:val="00491B75"/>
    <w:rsid w:val="004A768E"/>
    <w:rsid w:val="004C2404"/>
    <w:rsid w:val="005202FB"/>
    <w:rsid w:val="00523863"/>
    <w:rsid w:val="00555C9C"/>
    <w:rsid w:val="005861C3"/>
    <w:rsid w:val="00587687"/>
    <w:rsid w:val="005A6984"/>
    <w:rsid w:val="005C3A81"/>
    <w:rsid w:val="005D2FCB"/>
    <w:rsid w:val="006165CB"/>
    <w:rsid w:val="00636850"/>
    <w:rsid w:val="006378C5"/>
    <w:rsid w:val="00666B73"/>
    <w:rsid w:val="0067209F"/>
    <w:rsid w:val="006B2DC7"/>
    <w:rsid w:val="006B3F38"/>
    <w:rsid w:val="006D4AB3"/>
    <w:rsid w:val="00704A56"/>
    <w:rsid w:val="00711FA5"/>
    <w:rsid w:val="00753824"/>
    <w:rsid w:val="00786CD0"/>
    <w:rsid w:val="00793C5F"/>
    <w:rsid w:val="007971EE"/>
    <w:rsid w:val="007C6116"/>
    <w:rsid w:val="007E30F9"/>
    <w:rsid w:val="007E5056"/>
    <w:rsid w:val="00804DBE"/>
    <w:rsid w:val="0081180F"/>
    <w:rsid w:val="008120D5"/>
    <w:rsid w:val="00816ACA"/>
    <w:rsid w:val="008248C3"/>
    <w:rsid w:val="00841CAF"/>
    <w:rsid w:val="0085504B"/>
    <w:rsid w:val="008A6980"/>
    <w:rsid w:val="008B165C"/>
    <w:rsid w:val="00924621"/>
    <w:rsid w:val="00931C49"/>
    <w:rsid w:val="00933562"/>
    <w:rsid w:val="00963192"/>
    <w:rsid w:val="0097292E"/>
    <w:rsid w:val="009759AD"/>
    <w:rsid w:val="00976FD0"/>
    <w:rsid w:val="00986B71"/>
    <w:rsid w:val="009D1867"/>
    <w:rsid w:val="009D2DCE"/>
    <w:rsid w:val="009D593D"/>
    <w:rsid w:val="009E15E4"/>
    <w:rsid w:val="00A0088D"/>
    <w:rsid w:val="00A25B81"/>
    <w:rsid w:val="00A640B7"/>
    <w:rsid w:val="00A70770"/>
    <w:rsid w:val="00A93BE6"/>
    <w:rsid w:val="00AB3325"/>
    <w:rsid w:val="00AB6D8E"/>
    <w:rsid w:val="00AC5A78"/>
    <w:rsid w:val="00AE181D"/>
    <w:rsid w:val="00B27288"/>
    <w:rsid w:val="00B63F23"/>
    <w:rsid w:val="00B74377"/>
    <w:rsid w:val="00B81383"/>
    <w:rsid w:val="00BA4FB4"/>
    <w:rsid w:val="00BF7139"/>
    <w:rsid w:val="00C24F0F"/>
    <w:rsid w:val="00C41F80"/>
    <w:rsid w:val="00C57022"/>
    <w:rsid w:val="00C61A59"/>
    <w:rsid w:val="00C63E32"/>
    <w:rsid w:val="00C81B67"/>
    <w:rsid w:val="00CD0BD8"/>
    <w:rsid w:val="00CD6E14"/>
    <w:rsid w:val="00CE47E6"/>
    <w:rsid w:val="00D07B22"/>
    <w:rsid w:val="00D07D3A"/>
    <w:rsid w:val="00D15D5E"/>
    <w:rsid w:val="00D21F5A"/>
    <w:rsid w:val="00D225CA"/>
    <w:rsid w:val="00D27419"/>
    <w:rsid w:val="00D32862"/>
    <w:rsid w:val="00D3438E"/>
    <w:rsid w:val="00D435DE"/>
    <w:rsid w:val="00D520B9"/>
    <w:rsid w:val="00D97522"/>
    <w:rsid w:val="00DA7197"/>
    <w:rsid w:val="00DC421A"/>
    <w:rsid w:val="00DC79B0"/>
    <w:rsid w:val="00DD1A0D"/>
    <w:rsid w:val="00DE7B44"/>
    <w:rsid w:val="00E52B3D"/>
    <w:rsid w:val="00E76AE4"/>
    <w:rsid w:val="00E95886"/>
    <w:rsid w:val="00E96BB9"/>
    <w:rsid w:val="00EA2C21"/>
    <w:rsid w:val="00EC0B00"/>
    <w:rsid w:val="00EC618C"/>
    <w:rsid w:val="00EE5163"/>
    <w:rsid w:val="00EE7B4A"/>
    <w:rsid w:val="00EF3711"/>
    <w:rsid w:val="00F02D13"/>
    <w:rsid w:val="00F05D47"/>
    <w:rsid w:val="00F744DD"/>
    <w:rsid w:val="00FB3A2C"/>
    <w:rsid w:val="00FD13E5"/>
    <w:rsid w:val="00FF1B25"/>
    <w:rsid w:val="00FF301D"/>
    <w:rsid w:val="00FF5EB4"/>
    <w:rsid w:val="00FF623D"/>
    <w:rsid w:val="0A5FC166"/>
    <w:rsid w:val="157F7D9E"/>
    <w:rsid w:val="452CD8D9"/>
    <w:rsid w:val="4FE9B52D"/>
    <w:rsid w:val="6DA6B97D"/>
    <w:rsid w:val="7055AD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A67E"/>
  <w15:chartTrackingRefBased/>
  <w15:docId w15:val="{0CED29E5-B1FB-4470-93E1-64F605A0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5B81"/>
    <w:pPr>
      <w:spacing w:after="0" w:line="220" w:lineRule="atLeast"/>
    </w:pPr>
    <w:rPr>
      <w:rFonts w:ascii="Be Vietnam" w:hAnsi="Be Vietnam"/>
      <w:sz w:val="18"/>
      <w:szCs w:val="18"/>
    </w:rPr>
  </w:style>
  <w:style w:type="paragraph" w:styleId="Kop1">
    <w:name w:val="heading 1"/>
    <w:basedOn w:val="Standaard"/>
    <w:next w:val="Standaard"/>
    <w:link w:val="Kop1Char"/>
    <w:uiPriority w:val="9"/>
    <w:qFormat/>
    <w:rsid w:val="00D27419"/>
    <w:pPr>
      <w:outlineLvl w:val="0"/>
    </w:pPr>
    <w:rPr>
      <w:b/>
      <w:bCs/>
      <w:color w:val="2A316D"/>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231E"/>
    <w:pPr>
      <w:ind w:left="720"/>
      <w:contextualSpacing/>
    </w:pPr>
  </w:style>
  <w:style w:type="paragraph" w:styleId="Koptekst">
    <w:name w:val="header"/>
    <w:basedOn w:val="Standaard"/>
    <w:link w:val="KoptekstChar"/>
    <w:uiPriority w:val="99"/>
    <w:unhideWhenUsed/>
    <w:rsid w:val="009631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3192"/>
  </w:style>
  <w:style w:type="paragraph" w:styleId="Voettekst">
    <w:name w:val="footer"/>
    <w:basedOn w:val="Standaard"/>
    <w:link w:val="VoettekstChar"/>
    <w:uiPriority w:val="99"/>
    <w:unhideWhenUsed/>
    <w:rsid w:val="009631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3192"/>
  </w:style>
  <w:style w:type="character" w:styleId="Hyperlink">
    <w:name w:val="Hyperlink"/>
    <w:basedOn w:val="Standaardalinea-lettertype"/>
    <w:uiPriority w:val="99"/>
    <w:unhideWhenUsed/>
    <w:rsid w:val="002C737B"/>
    <w:rPr>
      <w:color w:val="0000FF"/>
      <w:u w:val="single"/>
    </w:rPr>
  </w:style>
  <w:style w:type="character" w:styleId="Onopgelostemelding">
    <w:name w:val="Unresolved Mention"/>
    <w:basedOn w:val="Standaardalinea-lettertype"/>
    <w:uiPriority w:val="99"/>
    <w:semiHidden/>
    <w:unhideWhenUsed/>
    <w:rsid w:val="006B3F38"/>
    <w:rPr>
      <w:color w:val="605E5C"/>
      <w:shd w:val="clear" w:color="auto" w:fill="E1DFDD"/>
    </w:rPr>
  </w:style>
  <w:style w:type="character" w:customStyle="1" w:styleId="Kop1Char">
    <w:name w:val="Kop 1 Char"/>
    <w:basedOn w:val="Standaardalinea-lettertype"/>
    <w:link w:val="Kop1"/>
    <w:uiPriority w:val="9"/>
    <w:rsid w:val="00D27419"/>
    <w:rPr>
      <w:rFonts w:ascii="Be Vietnam" w:hAnsi="Be Vietnam"/>
      <w:b/>
      <w:bCs/>
      <w:color w:val="2A316D"/>
      <w:sz w:val="21"/>
      <w:szCs w:val="21"/>
    </w:rPr>
  </w:style>
  <w:style w:type="character" w:styleId="GevolgdeHyperlink">
    <w:name w:val="FollowedHyperlink"/>
    <w:basedOn w:val="Standaardalinea-lettertype"/>
    <w:uiPriority w:val="99"/>
    <w:semiHidden/>
    <w:unhideWhenUsed/>
    <w:rsid w:val="00F744DD"/>
    <w:rPr>
      <w:color w:val="954F72" w:themeColor="followedHyperlink"/>
      <w:u w:val="single"/>
    </w:rPr>
  </w:style>
  <w:style w:type="character" w:styleId="Verwijzingopmerking">
    <w:name w:val="annotation reference"/>
    <w:basedOn w:val="Standaardalinea-lettertype"/>
    <w:uiPriority w:val="99"/>
    <w:semiHidden/>
    <w:unhideWhenUsed/>
    <w:rsid w:val="00F744DD"/>
    <w:rPr>
      <w:sz w:val="16"/>
      <w:szCs w:val="16"/>
    </w:rPr>
  </w:style>
  <w:style w:type="paragraph" w:styleId="Tekstopmerking">
    <w:name w:val="annotation text"/>
    <w:basedOn w:val="Standaard"/>
    <w:link w:val="TekstopmerkingChar"/>
    <w:uiPriority w:val="99"/>
    <w:semiHidden/>
    <w:unhideWhenUsed/>
    <w:rsid w:val="00F744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44DD"/>
    <w:rPr>
      <w:rFonts w:ascii="Be Vietnam" w:hAnsi="Be Vietnam"/>
      <w:sz w:val="20"/>
      <w:szCs w:val="20"/>
    </w:rPr>
  </w:style>
  <w:style w:type="paragraph" w:styleId="Onderwerpvanopmerking">
    <w:name w:val="annotation subject"/>
    <w:basedOn w:val="Tekstopmerking"/>
    <w:next w:val="Tekstopmerking"/>
    <w:link w:val="OnderwerpvanopmerkingChar"/>
    <w:uiPriority w:val="99"/>
    <w:semiHidden/>
    <w:unhideWhenUsed/>
    <w:rsid w:val="00F744DD"/>
    <w:rPr>
      <w:b/>
      <w:bCs/>
    </w:rPr>
  </w:style>
  <w:style w:type="character" w:customStyle="1" w:styleId="OnderwerpvanopmerkingChar">
    <w:name w:val="Onderwerp van opmerking Char"/>
    <w:basedOn w:val="TekstopmerkingChar"/>
    <w:link w:val="Onderwerpvanopmerking"/>
    <w:uiPriority w:val="99"/>
    <w:semiHidden/>
    <w:rsid w:val="00F744DD"/>
    <w:rPr>
      <w:rFonts w:ascii="Be Vietnam" w:hAnsi="Be Vietna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lwassenenfonds.nl/deelnem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lwassenenfonds.nl/activiteitenoverzich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eugdfondssportencultuu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lwassenenfonds.nl/deelnemerskaa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CFBCAD8264C4B88DEEA620FB88F6D" ma:contentTypeVersion="18" ma:contentTypeDescription="Een nieuw document maken." ma:contentTypeScope="" ma:versionID="7cc780971db78007a4c82a392c13f2d1">
  <xsd:schema xmlns:xsd="http://www.w3.org/2001/XMLSchema" xmlns:xs="http://www.w3.org/2001/XMLSchema" xmlns:p="http://schemas.microsoft.com/office/2006/metadata/properties" xmlns:ns2="015a7fe7-7387-4283-b86b-2b89468db435" xmlns:ns3="e732968c-461e-416a-8529-d11a35ac1e12" targetNamespace="http://schemas.microsoft.com/office/2006/metadata/properties" ma:root="true" ma:fieldsID="8effdd62c6739f06bbab3defc345b34c" ns2:_="" ns3:_="">
    <xsd:import namespace="015a7fe7-7387-4283-b86b-2b89468db435"/>
    <xsd:import namespace="e732968c-461e-416a-8529-d11a35ac1e1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7fe7-7387-4283-b86b-2b89468db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1a9d00a-1cff-4799-9e00-6384affa370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2968c-461e-416a-8529-d11a35ac1e1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7a6b5af-510f-4e3d-8185-4554db55b014}" ma:internalName="TaxCatchAll" ma:showField="CatchAllData" ma:web="e732968c-461e-416a-8529-d11a35ac1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32968c-461e-416a-8529-d11a35ac1e12" xsi:nil="true"/>
    <lcf76f155ced4ddcb4097134ff3c332f xmlns="015a7fe7-7387-4283-b86b-2b89468db4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C92C-8FA6-4CD7-9117-FD5E4A6A9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7fe7-7387-4283-b86b-2b89468db435"/>
    <ds:schemaRef ds:uri="e732968c-461e-416a-8529-d11a35ac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8EA3D-7969-4926-A97C-0A17454D713A}">
  <ds:schemaRefs>
    <ds:schemaRef ds:uri="http://schemas.microsoft.com/sharepoint/v3/contenttype/forms"/>
  </ds:schemaRefs>
</ds:datastoreItem>
</file>

<file path=customXml/itemProps3.xml><?xml version="1.0" encoding="utf-8"?>
<ds:datastoreItem xmlns:ds="http://schemas.openxmlformats.org/officeDocument/2006/customXml" ds:itemID="{9112CCF1-E352-41B9-A038-63EC403F46ED}">
  <ds:schemaRefs>
    <ds:schemaRef ds:uri="http://schemas.microsoft.com/office/2006/metadata/properties"/>
    <ds:schemaRef ds:uri="http://schemas.microsoft.com/office/infopath/2007/PartnerControls"/>
    <ds:schemaRef ds:uri="e732968c-461e-416a-8529-d11a35ac1e12"/>
    <ds:schemaRef ds:uri="015a7fe7-7387-4283-b86b-2b89468db435"/>
  </ds:schemaRefs>
</ds:datastoreItem>
</file>

<file path=customXml/itemProps4.xml><?xml version="1.0" encoding="utf-8"?>
<ds:datastoreItem xmlns:ds="http://schemas.openxmlformats.org/officeDocument/2006/customXml" ds:itemID="{600B14ED-51A0-F741-B27F-9A4B76EA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3634</Characters>
  <Application>Microsoft Office Word</Application>
  <DocSecurity>0</DocSecurity>
  <Lines>151</Lines>
  <Paragraphs>110</Paragraphs>
  <ScaleCrop>false</ScaleCrop>
  <Manager/>
  <Company>Volwassenenfonds Sport &amp; Cultuur</Company>
  <LinksUpToDate>false</LinksUpToDate>
  <CharactersWithSpaces>4186</CharactersWithSpaces>
  <SharedDoc>false</SharedDoc>
  <HyperlinkBase>www.volwassenenfonds.nl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Spelregels Volwassenenfonds Sport &amp; Cultuur</dc:title>
  <dc:subject>Spelregels Volwassenenfonds Sport &amp; Cultuur </dc:subject>
  <dc:creator>Tessa Brouwer</dc:creator>
  <cp:keywords>Volwassenenfonds, Sport, Cultuur, Spelregels per gemeente</cp:keywords>
  <dc:description>In dit document zijn de spelregels per gemeente te vinden voor het Volwassenenfonds Sport &amp; Cultuur.</dc:description>
  <cp:lastModifiedBy>Marloes Arissen</cp:lastModifiedBy>
  <cp:revision>16</cp:revision>
  <cp:lastPrinted>2024-02-23T14:10:00Z</cp:lastPrinted>
  <dcterms:created xsi:type="dcterms:W3CDTF">2026-02-25T10:14:00Z</dcterms:created>
  <dcterms:modified xsi:type="dcterms:W3CDTF">2026-03-05T07:34:00Z</dcterms:modified>
  <cp:category>Spelregels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0x010100AE0CFBCAD8264C4B88DEEA620FB88F6D</vt:lpwstr>
  </property>
  <property fmtid="{D5CDD505-2E9C-101B-9397-08002B2CF9AE}" pid="3" name="MediaServiceImageTags">
    <vt:lpwstr/>
  </property>
</Properties>
</file>